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9F" w:rsidRDefault="009029FA">
      <w:r>
        <w:t>Auteur : Roxane Croisier</w:t>
      </w:r>
    </w:p>
    <w:p w:rsidR="009029FA" w:rsidRPr="004D0A97" w:rsidRDefault="00392780">
      <w:r w:rsidRPr="004D0A97">
        <w:t>Format : interview</w:t>
      </w:r>
      <w:r w:rsidR="0064293D" w:rsidRPr="004D0A97">
        <w:t xml:space="preserve"> – Sylvain Humeau, </w:t>
      </w:r>
      <w:proofErr w:type="spellStart"/>
      <w:r w:rsidR="0064293D" w:rsidRPr="004D0A97">
        <w:t>president</w:t>
      </w:r>
      <w:proofErr w:type="spellEnd"/>
      <w:r w:rsidR="0064293D" w:rsidRPr="004D0A97">
        <w:t xml:space="preserve"> du GARF</w:t>
      </w:r>
    </w:p>
    <w:p w:rsidR="00392780" w:rsidRDefault="00392780">
      <w:r>
        <w:t>Support : guide formation professionnelle</w:t>
      </w:r>
    </w:p>
    <w:p w:rsidR="00174C8C" w:rsidRDefault="00A611F6" w:rsidP="00174C8C">
      <w:pPr>
        <w:jc w:val="both"/>
      </w:pPr>
      <w:r>
        <w:t xml:space="preserve">Chiffres : </w:t>
      </w:r>
      <w:r w:rsidR="00A97D89">
        <w:t>500 adhérents</w:t>
      </w:r>
      <w:r w:rsidR="00CA4738">
        <w:t>, existe depuis 63 ans</w:t>
      </w:r>
    </w:p>
    <w:p w:rsidR="00392780" w:rsidRDefault="00174C8C">
      <w:r>
        <w:t>Exergue</w:t>
      </w:r>
      <w:r w:rsidR="00392780">
        <w:t> :</w:t>
      </w:r>
      <w:r>
        <w:t xml:space="preserve"> </w:t>
      </w:r>
      <w:r w:rsidR="00D4097F">
        <w:t>« </w:t>
      </w:r>
      <w:r w:rsidR="003F6A11">
        <w:t>Le GARF </w:t>
      </w:r>
      <w:r w:rsidR="004763E0">
        <w:t>a pour ambition de devenir l’association référente au sein de l’écosystème de la formation en France</w:t>
      </w:r>
      <w:r w:rsidR="00D4097F">
        <w:t> »</w:t>
      </w:r>
    </w:p>
    <w:p w:rsidR="00174C8C" w:rsidRDefault="00174C8C" w:rsidP="00174C8C">
      <w:pPr>
        <w:jc w:val="both"/>
      </w:pPr>
      <w:r>
        <w:t>Titre : « </w:t>
      </w:r>
      <w:r w:rsidR="00D4097F">
        <w:t>nous ne sommes pas là pour faire du business mais pour échanger des idées et des outils »</w:t>
      </w:r>
    </w:p>
    <w:p w:rsidR="00392780" w:rsidRPr="00A97D89" w:rsidRDefault="00392780">
      <w:r>
        <w:t>Chapô :</w:t>
      </w:r>
      <w:r w:rsidR="001C3622">
        <w:t xml:space="preserve"> </w:t>
      </w:r>
      <w:r w:rsidR="00A97D89">
        <w:rPr>
          <w:bCs/>
        </w:rPr>
        <w:t>Le GARF est un réseau</w:t>
      </w:r>
      <w:r w:rsidR="00D4097F">
        <w:rPr>
          <w:bCs/>
        </w:rPr>
        <w:t xml:space="preserve"> national</w:t>
      </w:r>
      <w:r w:rsidR="00A97D89">
        <w:rPr>
          <w:bCs/>
        </w:rPr>
        <w:t xml:space="preserve"> regroupant les professionnels de la f</w:t>
      </w:r>
      <w:r w:rsidR="00D4097F">
        <w:rPr>
          <w:bCs/>
        </w:rPr>
        <w:t>ormation et des ressources h</w:t>
      </w:r>
      <w:r w:rsidR="00A97D89" w:rsidRPr="00A97D89">
        <w:rPr>
          <w:bCs/>
        </w:rPr>
        <w:t>umaines</w:t>
      </w:r>
      <w:r w:rsidR="00D4097F">
        <w:t>, principalement en entreprise. Sylvain Humeau, son président nous éclaire sur les objectifs de cette association.</w:t>
      </w:r>
    </w:p>
    <w:p w:rsidR="00AD5E43" w:rsidRDefault="001174A6" w:rsidP="00545C60">
      <w:pPr>
        <w:jc w:val="both"/>
        <w:rPr>
          <w:b/>
        </w:rPr>
      </w:pPr>
      <w:r w:rsidRPr="001174A6">
        <w:rPr>
          <w:b/>
        </w:rPr>
        <w:t xml:space="preserve">Décideurs. </w:t>
      </w:r>
      <w:r w:rsidR="00011367">
        <w:rPr>
          <w:b/>
        </w:rPr>
        <w:t>Pourquoi adhérer au GARF ?</w:t>
      </w:r>
    </w:p>
    <w:p w:rsidR="004D0A97" w:rsidRDefault="00011367" w:rsidP="00545C60">
      <w:pPr>
        <w:jc w:val="both"/>
      </w:pPr>
      <w:r>
        <w:rPr>
          <w:b/>
        </w:rPr>
        <w:t xml:space="preserve">Sylvain Humeau. </w:t>
      </w:r>
      <w:r w:rsidR="00682487">
        <w:t>Le GARF est une co</w:t>
      </w:r>
      <w:r w:rsidR="00A301B9">
        <w:t>m</w:t>
      </w:r>
      <w:r w:rsidR="00682487">
        <w:t>munauté</w:t>
      </w:r>
      <w:r w:rsidR="003F6A11">
        <w:t xml:space="preserve"> de professionnels de la formation en entreprise</w:t>
      </w:r>
      <w:r w:rsidR="00A301B9">
        <w:t xml:space="preserve">, nous ne sommes pas là pour faire du business mais pour échanger des idées et des outils qui répondent aux besoins des responsables formation, il permet de « sortir la tête de l’eau » à des moments où nous sommes sous pression et manquons de recul. Nous </w:t>
      </w:r>
      <w:r w:rsidR="004D0A97">
        <w:t>y développons</w:t>
      </w:r>
      <w:r w:rsidR="00A301B9">
        <w:t xml:space="preserve"> notre réseau. Le responsable formation peut parfois se sentir seul au sein de la DRH, nous entendons des phrases comme « tu es le spécialiste, je te laisse faire » or il est important de se rappeler que le pouvoir, c’est le partage !</w:t>
      </w:r>
      <w:r w:rsidR="004D0A97">
        <w:t xml:space="preserve"> C’est en échangeant avec nos pairs et l’ensemble des collaborateurs notamment que nous sommes le mieux à même de traiter les problématiques auxquelles nous sommes confrontées quotidiennement.</w:t>
      </w:r>
    </w:p>
    <w:p w:rsidR="00AD5E43" w:rsidRDefault="004D0A97" w:rsidP="00545C60">
      <w:pPr>
        <w:jc w:val="both"/>
        <w:rPr>
          <w:b/>
        </w:rPr>
      </w:pPr>
      <w:r>
        <w:rPr>
          <w:b/>
        </w:rPr>
        <w:t xml:space="preserve"> </w:t>
      </w:r>
      <w:r w:rsidR="00357118">
        <w:rPr>
          <w:b/>
        </w:rPr>
        <w:t xml:space="preserve">Décideurs. </w:t>
      </w:r>
      <w:r w:rsidR="00357118" w:rsidRPr="00357118">
        <w:rPr>
          <w:b/>
        </w:rPr>
        <w:t>Quelles sont les actions menées par votre association ?</w:t>
      </w:r>
    </w:p>
    <w:p w:rsidR="003F6A11" w:rsidRDefault="00AF41AE" w:rsidP="00545C60">
      <w:pPr>
        <w:jc w:val="both"/>
      </w:pPr>
      <w:r>
        <w:t xml:space="preserve">Cela fait trois mois que </w:t>
      </w:r>
      <w:r w:rsidR="004D0A97">
        <w:t>j</w:t>
      </w:r>
      <w:r>
        <w:t xml:space="preserve">‘ai pris le relais de l’ancien résident. J’ai été surpris d’entendre que </w:t>
      </w:r>
      <w:r w:rsidR="003F6A11">
        <w:t>le GARF est une association</w:t>
      </w:r>
      <w:r>
        <w:t xml:space="preserve"> un peu </w:t>
      </w:r>
      <w:r w:rsidR="003F6A11">
        <w:t>vieillotte, manquant de dynamisme. Cela</w:t>
      </w:r>
      <w:r>
        <w:t xml:space="preserve"> ne me fait pas plaisir mais </w:t>
      </w:r>
      <w:r w:rsidR="003F6A11">
        <w:t>nous devons</w:t>
      </w:r>
      <w:r>
        <w:t xml:space="preserve"> en tenir compte</w:t>
      </w:r>
      <w:r w:rsidR="004D0A97">
        <w:t xml:space="preserve"> et </w:t>
      </w:r>
      <w:r w:rsidR="003F6A11">
        <w:t xml:space="preserve">travailler pour que cette </w:t>
      </w:r>
      <w:r w:rsidR="004D0A97">
        <w:t>image</w:t>
      </w:r>
      <w:r w:rsidR="003F6A11">
        <w:t xml:space="preserve"> appartienne au passé</w:t>
      </w:r>
      <w:r>
        <w:t xml:space="preserve">. </w:t>
      </w:r>
      <w:r w:rsidR="004D0A97">
        <w:t>Pour ce faire, n</w:t>
      </w:r>
      <w:r>
        <w:t>ous mettons en ce moment l’accent sur l</w:t>
      </w:r>
      <w:r w:rsidR="003F6A11">
        <w:t>’offre de services à destination des adhérents </w:t>
      </w:r>
      <w:r w:rsidR="004763E0">
        <w:t xml:space="preserve">(en complément des services déjà existants) </w:t>
      </w:r>
      <w:r w:rsidR="003F6A11">
        <w:t xml:space="preserve">: </w:t>
      </w:r>
    </w:p>
    <w:p w:rsidR="003F6A11" w:rsidRDefault="00E57BA7" w:rsidP="003F6A11">
      <w:pPr>
        <w:pStyle w:val="Paragraphedeliste"/>
        <w:numPr>
          <w:ilvl w:val="0"/>
          <w:numId w:val="1"/>
        </w:numPr>
        <w:jc w:val="both"/>
      </w:pPr>
      <w:r>
        <w:t>U</w:t>
      </w:r>
      <w:r w:rsidR="003F6A11">
        <w:t xml:space="preserve">n nouveau groupe dédié au </w:t>
      </w:r>
      <w:r w:rsidR="00AF41AE" w:rsidRPr="003F6A11">
        <w:rPr>
          <w:i/>
        </w:rPr>
        <w:t xml:space="preserve">digital </w:t>
      </w:r>
      <w:proofErr w:type="spellStart"/>
      <w:r w:rsidR="00AF41AE" w:rsidRPr="003F6A11">
        <w:rPr>
          <w:i/>
        </w:rPr>
        <w:t>learning</w:t>
      </w:r>
      <w:proofErr w:type="spellEnd"/>
      <w:r w:rsidR="00AF41AE">
        <w:t xml:space="preserve"> </w:t>
      </w:r>
      <w:r w:rsidR="003F6A11">
        <w:t xml:space="preserve">qui doit être notre « laboratoire d’expérimentations », </w:t>
      </w:r>
    </w:p>
    <w:p w:rsidR="003F6A11" w:rsidRDefault="00E57BA7" w:rsidP="003F6A11">
      <w:pPr>
        <w:pStyle w:val="Paragraphedeliste"/>
        <w:numPr>
          <w:ilvl w:val="0"/>
          <w:numId w:val="1"/>
        </w:numPr>
        <w:jc w:val="both"/>
      </w:pPr>
      <w:r>
        <w:t>N</w:t>
      </w:r>
      <w:r w:rsidR="003F6A11">
        <w:t xml:space="preserve">ous venons d’intégrer à l’adhésion, la licence à </w:t>
      </w:r>
      <w:proofErr w:type="spellStart"/>
      <w:r w:rsidR="00AF41AE">
        <w:t>Kelixto</w:t>
      </w:r>
      <w:proofErr w:type="spellEnd"/>
      <w:r w:rsidR="00AF41AE">
        <w:t xml:space="preserve">, </w:t>
      </w:r>
      <w:r w:rsidR="003F6A11">
        <w:t>le</w:t>
      </w:r>
      <w:r w:rsidR="00AF41AE">
        <w:t xml:space="preserve"> portail internet </w:t>
      </w:r>
      <w:r w:rsidR="003F6A11">
        <w:t xml:space="preserve">de Centre </w:t>
      </w:r>
      <w:proofErr w:type="spellStart"/>
      <w:r w:rsidR="003F6A11">
        <w:t>Inffo</w:t>
      </w:r>
      <w:proofErr w:type="spellEnd"/>
      <w:r w:rsidR="003F6A11">
        <w:t xml:space="preserve">, </w:t>
      </w:r>
      <w:r w:rsidR="00AF41AE">
        <w:t>permettant de rechercher une offre d</w:t>
      </w:r>
      <w:r w:rsidR="003F6A11">
        <w:t>e formation correspondant à notre besoin, au bon endroit et au bon moment,</w:t>
      </w:r>
    </w:p>
    <w:p w:rsidR="00E5503B" w:rsidRDefault="00E5503B" w:rsidP="003F6A11">
      <w:pPr>
        <w:pStyle w:val="Paragraphedeliste"/>
        <w:numPr>
          <w:ilvl w:val="0"/>
          <w:numId w:val="1"/>
        </w:numPr>
        <w:jc w:val="both"/>
      </w:pPr>
      <w:r>
        <w:t>Une veille juridique complète devrait être livrée tout prochainement, intégrée dans le montant de l’adhésion, alors que son coût pour l’entreprise en dehors du GARF est de 4500 €/an !</w:t>
      </w:r>
    </w:p>
    <w:p w:rsidR="00E57BA7" w:rsidRDefault="00E5503B" w:rsidP="003F6A11">
      <w:pPr>
        <w:pStyle w:val="Paragraphedeliste"/>
        <w:numPr>
          <w:ilvl w:val="0"/>
          <w:numId w:val="1"/>
        </w:numPr>
        <w:jc w:val="both"/>
      </w:pPr>
      <w:r>
        <w:t>Dans la même thématique, une commission juridique vient d’être montée, pilotée par un avocat. Celle-ci devrait mensuellement alimenter les adhérents sur les thématiques juridiques du moment</w:t>
      </w:r>
      <w:r w:rsidR="00E57BA7">
        <w:t>,</w:t>
      </w:r>
    </w:p>
    <w:p w:rsidR="00357118" w:rsidRDefault="004763E0" w:rsidP="003F6A11">
      <w:pPr>
        <w:pStyle w:val="Paragraphedeliste"/>
        <w:numPr>
          <w:ilvl w:val="0"/>
          <w:numId w:val="1"/>
        </w:numPr>
        <w:jc w:val="both"/>
      </w:pPr>
      <w:r>
        <w:lastRenderedPageBreak/>
        <w:t>N</w:t>
      </w:r>
      <w:r w:rsidR="00E57BA7">
        <w:t>o</w:t>
      </w:r>
      <w:r w:rsidR="00AF41AE">
        <w:t xml:space="preserve">us </w:t>
      </w:r>
      <w:r w:rsidR="003F6A11">
        <w:t>avons également pour projet d</w:t>
      </w:r>
      <w:r w:rsidR="00AF41AE">
        <w:t>e développer une application de micro-</w:t>
      </w:r>
      <w:proofErr w:type="spellStart"/>
      <w:r w:rsidR="00AF41AE">
        <w:t>learning</w:t>
      </w:r>
      <w:proofErr w:type="spellEnd"/>
      <w:r w:rsidR="004D0A97">
        <w:t>,</w:t>
      </w:r>
      <w:r w:rsidR="003F6A11">
        <w:t xml:space="preserve"> destinés aux 20 groupes du GARF, afin de constituer une bibliothèque de savoirs. J</w:t>
      </w:r>
      <w:r w:rsidR="004D0A97">
        <w:t xml:space="preserve">e crois </w:t>
      </w:r>
      <w:r w:rsidR="003F6A11">
        <w:t xml:space="preserve">en effet </w:t>
      </w:r>
      <w:r w:rsidR="004D0A97">
        <w:t>beaucoup en l’efficacité des formats courts, tout à fait adaptés à nos modes de vie actuels. Nous nous formons par exemple dans les transports en commun, dans une salle d’attente… et les sujets traités sont des incontournables répondant précisément aux questions de nos adhérents. Je pense au</w:t>
      </w:r>
      <w:r w:rsidR="00841946">
        <w:t xml:space="preserve"> CPA, sujet </w:t>
      </w:r>
      <w:r w:rsidR="00E57BA7">
        <w:t>d’actualité</w:t>
      </w:r>
      <w:r w:rsidR="00841946">
        <w:t xml:space="preserve">,  que </w:t>
      </w:r>
      <w:r w:rsidR="00E57BA7">
        <w:t>a fait l’objet d’un module de micro-</w:t>
      </w:r>
      <w:proofErr w:type="spellStart"/>
      <w:r w:rsidR="00E57BA7">
        <w:t>learning</w:t>
      </w:r>
      <w:proofErr w:type="spellEnd"/>
      <w:r w:rsidR="00E57BA7">
        <w:t>, réalisé par un de nos adhérents</w:t>
      </w:r>
      <w:r w:rsidR="00841946">
        <w:t>.</w:t>
      </w:r>
    </w:p>
    <w:p w:rsidR="004763E0" w:rsidRDefault="004763E0" w:rsidP="004763E0">
      <w:pPr>
        <w:jc w:val="both"/>
        <w:rPr>
          <w:rFonts w:ascii="Calibri" w:hAnsi="Calibri" w:cs="Calibri"/>
        </w:rPr>
      </w:pPr>
      <w:r>
        <w:t xml:space="preserve">Enfin, nous avons ouvert fin avril, le premier groupe dédié aux professionnels de la formation </w:t>
      </w:r>
      <w:r w:rsidR="00595575">
        <w:t>des</w:t>
      </w:r>
      <w:r w:rsidR="00595575">
        <w:rPr>
          <w:rFonts w:ascii="Calibri" w:hAnsi="Calibri" w:cs="Calibri"/>
        </w:rPr>
        <w:t xml:space="preserve"> </w:t>
      </w:r>
      <w:r w:rsidR="00595575">
        <w:rPr>
          <w:rFonts w:ascii="Calibri" w:hAnsi="Calibri" w:cs="Calibri"/>
        </w:rPr>
        <w:t>trois</w:t>
      </w:r>
      <w:r w:rsidR="00595575">
        <w:rPr>
          <w:rFonts w:ascii="Calibri" w:hAnsi="Calibri" w:cs="Calibri"/>
        </w:rPr>
        <w:t xml:space="preserve"> fonctions publiques (collectivités ter</w:t>
      </w:r>
      <w:r w:rsidR="00595575">
        <w:rPr>
          <w:rFonts w:ascii="Calibri" w:hAnsi="Calibri" w:cs="Calibri"/>
        </w:rPr>
        <w:t xml:space="preserve">ritoriales, Etat, hospitalière). Il s’agit d’une nouvelle étape visant à atteindre notre objectif stratégique </w:t>
      </w:r>
      <w:r w:rsidR="00595575">
        <w:rPr>
          <w:rFonts w:ascii="Calibri" w:hAnsi="Calibri" w:cs="Calibri"/>
        </w:rPr>
        <w:t xml:space="preserve">d’être </w:t>
      </w:r>
      <w:r w:rsidR="00595575">
        <w:rPr>
          <w:rFonts w:ascii="Calibri" w:hAnsi="Calibri" w:cs="Calibri"/>
        </w:rPr>
        <w:t>l’association r</w:t>
      </w:r>
      <w:r w:rsidR="00595575">
        <w:rPr>
          <w:rFonts w:ascii="Calibri" w:hAnsi="Calibri" w:cs="Calibri"/>
        </w:rPr>
        <w:t>éférent</w:t>
      </w:r>
      <w:r w:rsidR="00595575">
        <w:rPr>
          <w:rFonts w:ascii="Calibri" w:hAnsi="Calibri" w:cs="Calibri"/>
        </w:rPr>
        <w:t>e</w:t>
      </w:r>
      <w:r w:rsidR="00595575">
        <w:rPr>
          <w:rFonts w:ascii="Calibri" w:hAnsi="Calibri" w:cs="Calibri"/>
        </w:rPr>
        <w:t xml:space="preserve"> des acteurs de la formation dans la sphère privée comme publique</w:t>
      </w:r>
      <w:r w:rsidR="00595575">
        <w:rPr>
          <w:rFonts w:ascii="Calibri" w:hAnsi="Calibri" w:cs="Calibri"/>
        </w:rPr>
        <w:t>.</w:t>
      </w:r>
    </w:p>
    <w:p w:rsidR="00595575" w:rsidRDefault="00595575" w:rsidP="004763E0">
      <w:pPr>
        <w:jc w:val="both"/>
      </w:pPr>
    </w:p>
    <w:p w:rsidR="004F357A" w:rsidRPr="004F357A" w:rsidRDefault="004F357A" w:rsidP="004F357A">
      <w:pPr>
        <w:rPr>
          <w:b/>
        </w:rPr>
      </w:pPr>
      <w:r w:rsidRPr="004F357A">
        <w:rPr>
          <w:b/>
        </w:rPr>
        <w:t>Décideurs. L’édition 2016 du baromètre GARF Formation, cerne les effets de la dernière réforme de la formation professionnelle et l’évolution des pratiques. Quels sont les résultats de cette étude ? Quel est l’avis des acteurs de la formation sur cette réforme ?</w:t>
      </w:r>
    </w:p>
    <w:p w:rsidR="004F357A" w:rsidRDefault="004F357A" w:rsidP="00545C60">
      <w:pPr>
        <w:jc w:val="both"/>
      </w:pPr>
      <w:r>
        <w:t>Force est de constater que la prise en main de ce</w:t>
      </w:r>
      <w:r w:rsidR="00E57BA7">
        <w:t>tte</w:t>
      </w:r>
      <w:r>
        <w:t xml:space="preserve"> réformes par les entreprises, </w:t>
      </w:r>
      <w:r w:rsidR="00E57BA7">
        <w:t xml:space="preserve">est variable selon les dispositifs. Si l’entretien professionnel semble avoir bien été intégré à la </w:t>
      </w:r>
      <w:r w:rsidR="004763E0">
        <w:t>politique</w:t>
      </w:r>
      <w:r w:rsidR="00E57BA7">
        <w:t xml:space="preserve"> RH des entreprises, il n’en est pas forcément de même pour le CPF</w:t>
      </w:r>
      <w:r>
        <w:t xml:space="preserve">. </w:t>
      </w:r>
      <w:r w:rsidR="00E57BA7">
        <w:t>Notre</w:t>
      </w:r>
      <w:r>
        <w:t xml:space="preserve"> </w:t>
      </w:r>
      <w:r w:rsidR="00E57BA7">
        <w:t xml:space="preserve">dernier </w:t>
      </w:r>
      <w:r>
        <w:t xml:space="preserve">baromètre a montré que 80% </w:t>
      </w:r>
      <w:r w:rsidR="0033058E">
        <w:t>d’entre elles ne sont pas à l’aise avec</w:t>
      </w:r>
      <w:r w:rsidR="00076D92">
        <w:t xml:space="preserve"> les listes de formations éligibles au CPF </w:t>
      </w:r>
      <w:r w:rsidR="00E57BA7">
        <w:t>et que leurs</w:t>
      </w:r>
      <w:r w:rsidR="00076D92">
        <w:t xml:space="preserve"> salariés ne sont pas autonomes. </w:t>
      </w:r>
      <w:r w:rsidR="00E57BA7">
        <w:t xml:space="preserve">A mon sens, un réel effort de simplification serait le bienvenue, aussi bien pour le salarié qui doit créer son compte et </w:t>
      </w:r>
      <w:r w:rsidR="004763E0">
        <w:t>réaliser sa demande de formation en ligne</w:t>
      </w:r>
      <w:r w:rsidR="00595575">
        <w:t>,</w:t>
      </w:r>
      <w:bookmarkStart w:id="0" w:name="_GoBack"/>
      <w:bookmarkEnd w:id="0"/>
      <w:r w:rsidR="004763E0">
        <w:t xml:space="preserve"> que pour le responsable formation, qui doit vérifier si ses actions de formation sont éligibles aux financements mutualisés. A mon sens, au minima, une liste u</w:t>
      </w:r>
      <w:r w:rsidR="00076D92">
        <w:t>nique, facilit</w:t>
      </w:r>
      <w:r w:rsidR="004763E0">
        <w:t xml:space="preserve">erait </w:t>
      </w:r>
      <w:r w:rsidR="00076D92">
        <w:t>l’éligibilité et l’homogénéité entre les régions et les branches.</w:t>
      </w:r>
    </w:p>
    <w:p w:rsidR="0076552F" w:rsidRPr="0076552F" w:rsidRDefault="0076552F" w:rsidP="0076552F">
      <w:pPr>
        <w:rPr>
          <w:b/>
        </w:rPr>
      </w:pPr>
      <w:r w:rsidRPr="0076552F">
        <w:rPr>
          <w:b/>
        </w:rPr>
        <w:t>Décideurs. Le GARF parle d’instaurer un</w:t>
      </w:r>
      <w:r>
        <w:rPr>
          <w:b/>
        </w:rPr>
        <w:t xml:space="preserve"> dialogue entre </w:t>
      </w:r>
      <w:r w:rsidRPr="0076552F">
        <w:rPr>
          <w:b/>
        </w:rPr>
        <w:t>entreprises,  financeurs, organismes de formation, qui ne soit plus fondé sur des questions d’imputabilité fiscale mais sur l’acquisition de compétences. Comment le favoriser ?</w:t>
      </w:r>
    </w:p>
    <w:p w:rsidR="0076552F" w:rsidRPr="00AF41AE" w:rsidRDefault="0076552F" w:rsidP="00545C60">
      <w:pPr>
        <w:jc w:val="both"/>
      </w:pPr>
      <w:r>
        <w:t>L’idée vient de l</w:t>
      </w:r>
      <w:r w:rsidR="004763E0">
        <w:t xml:space="preserve">a </w:t>
      </w:r>
      <w:r>
        <w:t>FFP, elle a proposé au GARF de créer ensemble un</w:t>
      </w:r>
      <w:r w:rsidR="00DB74FC">
        <w:t xml:space="preserve"> </w:t>
      </w:r>
      <w:r>
        <w:t>observatoire des OPCA : identifier quelques critères que l’on pourrait suivre et mesurer au fil du temps</w:t>
      </w:r>
      <w:r w:rsidR="00DB74FC">
        <w:t xml:space="preserve">. L’objectif n’est pas d’opposer les différents acteurs, mais de faire en sorte qu’ils s’enrichissent mutuellement. De la part des OPCA, les </w:t>
      </w:r>
      <w:proofErr w:type="spellStart"/>
      <w:r w:rsidR="00DB74FC">
        <w:t>Garfistes</w:t>
      </w:r>
      <w:proofErr w:type="spellEnd"/>
      <w:r w:rsidR="00DB74FC">
        <w:t xml:space="preserve"> attendent notamment une simplification administrative et une optimisation de la gestion des fonds.</w:t>
      </w:r>
    </w:p>
    <w:p w:rsidR="008664E0" w:rsidRPr="004B5968" w:rsidRDefault="008664E0" w:rsidP="00545C60">
      <w:pPr>
        <w:jc w:val="both"/>
      </w:pPr>
    </w:p>
    <w:sectPr w:rsidR="008664E0" w:rsidRPr="004B5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43DA"/>
    <w:multiLevelType w:val="hybridMultilevel"/>
    <w:tmpl w:val="399A1E30"/>
    <w:lvl w:ilvl="0" w:tplc="6AC8DE5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FA"/>
    <w:rsid w:val="00011367"/>
    <w:rsid w:val="00020AA7"/>
    <w:rsid w:val="00076D92"/>
    <w:rsid w:val="000874E3"/>
    <w:rsid w:val="001174A6"/>
    <w:rsid w:val="00174C8C"/>
    <w:rsid w:val="00195081"/>
    <w:rsid w:val="001C3622"/>
    <w:rsid w:val="0033058E"/>
    <w:rsid w:val="00357118"/>
    <w:rsid w:val="00392780"/>
    <w:rsid w:val="003F6A11"/>
    <w:rsid w:val="004763E0"/>
    <w:rsid w:val="004930FD"/>
    <w:rsid w:val="004B5968"/>
    <w:rsid w:val="004D0A97"/>
    <w:rsid w:val="004F357A"/>
    <w:rsid w:val="00545C60"/>
    <w:rsid w:val="00595575"/>
    <w:rsid w:val="005E30B4"/>
    <w:rsid w:val="0064293D"/>
    <w:rsid w:val="00682487"/>
    <w:rsid w:val="0076552F"/>
    <w:rsid w:val="00841946"/>
    <w:rsid w:val="008664E0"/>
    <w:rsid w:val="00885430"/>
    <w:rsid w:val="008E26C0"/>
    <w:rsid w:val="008E3CAC"/>
    <w:rsid w:val="009029FA"/>
    <w:rsid w:val="0094186D"/>
    <w:rsid w:val="00A301B9"/>
    <w:rsid w:val="00A611F6"/>
    <w:rsid w:val="00A97D89"/>
    <w:rsid w:val="00AD5E43"/>
    <w:rsid w:val="00AF41AE"/>
    <w:rsid w:val="00B055EC"/>
    <w:rsid w:val="00C7625D"/>
    <w:rsid w:val="00CA4738"/>
    <w:rsid w:val="00CB219C"/>
    <w:rsid w:val="00CD61F0"/>
    <w:rsid w:val="00D4097F"/>
    <w:rsid w:val="00D66036"/>
    <w:rsid w:val="00DB74FC"/>
    <w:rsid w:val="00E46AC5"/>
    <w:rsid w:val="00E5503B"/>
    <w:rsid w:val="00E57BA7"/>
    <w:rsid w:val="00EA2F0D"/>
    <w:rsid w:val="00EE390C"/>
    <w:rsid w:val="00F51E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34E04-12FE-4ED2-AA1D-42DABC1E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97D89"/>
    <w:rPr>
      <w:b/>
      <w:bCs/>
    </w:rPr>
  </w:style>
  <w:style w:type="character" w:customStyle="1" w:styleId="apple-converted-space">
    <w:name w:val="apple-converted-space"/>
    <w:basedOn w:val="Policepardfaut"/>
    <w:rsid w:val="00A97D89"/>
  </w:style>
  <w:style w:type="paragraph" w:styleId="Paragraphedeliste">
    <w:name w:val="List Paragraph"/>
    <w:basedOn w:val="Normal"/>
    <w:uiPriority w:val="34"/>
    <w:qFormat/>
    <w:rsid w:val="003F6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4499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Roxane Croisier</dc:creator>
  <cp:lastModifiedBy>HUMEAU Sylvain</cp:lastModifiedBy>
  <cp:revision>2</cp:revision>
  <dcterms:created xsi:type="dcterms:W3CDTF">2017-04-25T06:27:00Z</dcterms:created>
  <dcterms:modified xsi:type="dcterms:W3CDTF">2017-04-25T06:27:00Z</dcterms:modified>
</cp:coreProperties>
</file>