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42" w:rsidRDefault="00A27C42">
      <w:bookmarkStart w:id="0" w:name="_GoBack"/>
      <w:bookmarkEnd w:id="0"/>
    </w:p>
    <w:p w:rsidR="00A27C42" w:rsidRDefault="00BB690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Programme des rencontres 2019</w:t>
      </w:r>
    </w:p>
    <w:tbl>
      <w:tblPr>
        <w:tblStyle w:val="a"/>
        <w:tblW w:w="10194" w:type="dxa"/>
        <w:tblInd w:w="-176" w:type="dxa"/>
        <w:tblBorders>
          <w:top w:val="nil"/>
          <w:left w:val="nil"/>
          <w:bottom w:val="nil"/>
          <w:right w:val="nil"/>
          <w:insideH w:val="nil"/>
          <w:insideV w:val="single" w:sz="18" w:space="0" w:color="03E2ED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209"/>
      </w:tblGrid>
      <w:tr w:rsidR="00A27C42">
        <w:trPr>
          <w:trHeight w:val="460"/>
        </w:trPr>
        <w:tc>
          <w:tcPr>
            <w:tcW w:w="1985" w:type="dxa"/>
            <w:vMerge w:val="restart"/>
            <w:vAlign w:val="center"/>
          </w:tcPr>
          <w:p w:rsidR="00A27C42" w:rsidRDefault="00BB6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MARS</w:t>
            </w:r>
          </w:p>
        </w:tc>
        <w:tc>
          <w:tcPr>
            <w:tcW w:w="8209" w:type="dxa"/>
            <w:vAlign w:val="center"/>
          </w:tcPr>
          <w:p w:rsidR="00A27C42" w:rsidRDefault="00BB69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 s’approprier les nouveaux dispositifs ?</w:t>
            </w:r>
          </w:p>
        </w:tc>
      </w:tr>
      <w:tr w:rsidR="00A27C42">
        <w:tc>
          <w:tcPr>
            <w:tcW w:w="1985" w:type="dxa"/>
            <w:vMerge/>
            <w:vAlign w:val="center"/>
          </w:tcPr>
          <w:p w:rsidR="00A27C42" w:rsidRDefault="00A2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bottom w:val="dotted" w:sz="4" w:space="0" w:color="03E2ED"/>
            </w:tcBorders>
          </w:tcPr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rPr>
                <w:color w:val="000000"/>
              </w:rPr>
            </w:pPr>
            <w:r>
              <w:rPr>
                <w:color w:val="000000"/>
              </w:rPr>
              <w:t>AFEST = quelle(s) modalité(s) possible(s)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Comment intégrer et valoriser l’informel dans le formel ?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Quelle stratégie gagnante pour mobiliser ?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Retour d’expériences sur l’AFEST / informel + CPFA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Formaliser l’informel « non obligatoire » pour créer de la formation « entretien professionnel »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Comment faire certifier un parcours interne de formation qui soit</w:t>
            </w:r>
            <w:r>
              <w:rPr>
                <w:color w:val="000000"/>
              </w:rPr>
              <w:t xml:space="preserve"> « CPFABLE » ?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Abondement CPF (accord d’entreprise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>CPF A quel accompagnement de l’Employeur</w:t>
            </w:r>
          </w:p>
        </w:tc>
      </w:tr>
      <w:tr w:rsidR="00A27C42">
        <w:tc>
          <w:tcPr>
            <w:tcW w:w="1985" w:type="dxa"/>
            <w:tcBorders>
              <w:top w:val="dotted" w:sz="4" w:space="0" w:color="03E2ED"/>
              <w:bottom w:val="dotted" w:sz="4" w:space="0" w:color="03E2ED"/>
            </w:tcBorders>
            <w:vAlign w:val="center"/>
          </w:tcPr>
          <w:p w:rsidR="00A27C42" w:rsidRDefault="00BB6903">
            <w:pPr>
              <w:jc w:val="center"/>
              <w:rPr>
                <w:b/>
              </w:rPr>
            </w:pPr>
            <w:r>
              <w:rPr>
                <w:b/>
              </w:rPr>
              <w:t>Organisateurs</w:t>
            </w:r>
          </w:p>
        </w:tc>
        <w:tc>
          <w:tcPr>
            <w:tcW w:w="8209" w:type="dxa"/>
            <w:tcBorders>
              <w:top w:val="dotted" w:sz="4" w:space="0" w:color="03E2ED"/>
              <w:bottom w:val="dotted" w:sz="4" w:space="0" w:color="03E2ED"/>
            </w:tcBorders>
          </w:tcPr>
          <w:p w:rsidR="00A27C42" w:rsidRDefault="00BB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left="992" w:hanging="720"/>
            </w:pPr>
            <w:r>
              <w:rPr>
                <w:color w:val="000000"/>
              </w:rPr>
              <w:t xml:space="preserve">Philippe Meslay, Karine Georgeais, Fanny </w:t>
            </w:r>
            <w:proofErr w:type="spellStart"/>
            <w:proofErr w:type="gramStart"/>
            <w:r>
              <w:rPr>
                <w:color w:val="000000"/>
              </w:rPr>
              <w:t>Gourlay</w:t>
            </w:r>
            <w:proofErr w:type="spellEnd"/>
            <w:r>
              <w:rPr>
                <w:color w:val="000000"/>
              </w:rPr>
              <w:t>,  Alain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Creignou</w:t>
            </w:r>
            <w:proofErr w:type="spellEnd"/>
          </w:p>
        </w:tc>
      </w:tr>
      <w:tr w:rsidR="00A27C42">
        <w:tc>
          <w:tcPr>
            <w:tcW w:w="1985" w:type="dxa"/>
            <w:tcBorders>
              <w:top w:val="dotted" w:sz="4" w:space="0" w:color="03E2ED"/>
            </w:tcBorders>
            <w:vAlign w:val="center"/>
          </w:tcPr>
          <w:p w:rsidR="00A27C42" w:rsidRDefault="00BB6903">
            <w:pPr>
              <w:jc w:val="center"/>
              <w:rPr>
                <w:b/>
              </w:rPr>
            </w:pPr>
            <w:r>
              <w:rPr>
                <w:b/>
              </w:rPr>
              <w:t xml:space="preserve">Lieu </w:t>
            </w:r>
          </w:p>
        </w:tc>
        <w:tc>
          <w:tcPr>
            <w:tcW w:w="8209" w:type="dxa"/>
            <w:tcBorders>
              <w:top w:val="dotted" w:sz="4" w:space="0" w:color="03E2ED"/>
            </w:tcBorders>
          </w:tcPr>
          <w:p w:rsidR="00A27C42" w:rsidRDefault="00BB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992" w:hanging="720"/>
              <w:rPr>
                <w:color w:val="000000"/>
              </w:rPr>
            </w:pPr>
            <w:r>
              <w:rPr>
                <w:b/>
                <w:color w:val="000000"/>
              </w:rPr>
              <w:t>ETHOS ACADEMY (Cesson Sévigné)</w:t>
            </w:r>
          </w:p>
        </w:tc>
      </w:tr>
    </w:tbl>
    <w:p w:rsidR="00A27C42" w:rsidRDefault="00A27C42">
      <w:pPr>
        <w:rPr>
          <w:b/>
        </w:rPr>
      </w:pPr>
    </w:p>
    <w:tbl>
      <w:tblPr>
        <w:tblStyle w:val="a0"/>
        <w:tblW w:w="10194" w:type="dxa"/>
        <w:tblInd w:w="-176" w:type="dxa"/>
        <w:tblBorders>
          <w:top w:val="nil"/>
          <w:left w:val="nil"/>
          <w:bottom w:val="nil"/>
          <w:right w:val="nil"/>
          <w:insideH w:val="nil"/>
          <w:insideV w:val="single" w:sz="18" w:space="0" w:color="03E2ED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209"/>
      </w:tblGrid>
      <w:tr w:rsidR="00A27C42">
        <w:trPr>
          <w:trHeight w:val="460"/>
        </w:trPr>
        <w:tc>
          <w:tcPr>
            <w:tcW w:w="1985" w:type="dxa"/>
            <w:vMerge w:val="restart"/>
            <w:vAlign w:val="center"/>
          </w:tcPr>
          <w:p w:rsidR="00A27C42" w:rsidRDefault="00BB6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16 mai </w:t>
            </w:r>
          </w:p>
        </w:tc>
        <w:tc>
          <w:tcPr>
            <w:tcW w:w="8209" w:type="dxa"/>
            <w:vAlign w:val="center"/>
          </w:tcPr>
          <w:p w:rsidR="00A27C42" w:rsidRDefault="00BB690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Enjeux et mise en place de la Certification / Référentiel qualité : mode d’emploi</w:t>
            </w:r>
          </w:p>
        </w:tc>
      </w:tr>
      <w:tr w:rsidR="00A27C42">
        <w:tc>
          <w:tcPr>
            <w:tcW w:w="1985" w:type="dxa"/>
            <w:vMerge/>
            <w:vAlign w:val="center"/>
          </w:tcPr>
          <w:p w:rsidR="00A27C42" w:rsidRDefault="00A2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209" w:type="dxa"/>
            <w:tcBorders>
              <w:bottom w:val="dotted" w:sz="4" w:space="0" w:color="03E2ED"/>
            </w:tcBorders>
          </w:tcPr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Enjeux et mise en place de la certification :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Objectifs de la certification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Démarches pour déposer une certification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Quels acteurs pour être accompagné ?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Connaissance des nouveaux acteurs (avec la réforme)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Quels financements possibles ?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A quel niveau on peut créer un titre ? (</w:t>
            </w:r>
            <w:proofErr w:type="gramStart"/>
            <w:r>
              <w:rPr>
                <w:color w:val="000000"/>
              </w:rPr>
              <w:t>échelle</w:t>
            </w:r>
            <w:proofErr w:type="gramEnd"/>
            <w:r>
              <w:rPr>
                <w:color w:val="000000"/>
              </w:rPr>
              <w:t xml:space="preserve"> de l’entreprise, d’une région, de la branche, d’un territoire, … ?)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Ingénierie pédagogique ? Blocs de compétences ?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Référentiel qualité : mode d’emploi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Quelles nouvelles normes qualité avec la nouvelle réforme ?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Comment respecter les normes qualité (critères)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Qui contrôle ?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Comment concilier « certification qualité » et « simplification »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La feuille de présence, quel avenir ? et le programme ?</w:t>
            </w:r>
          </w:p>
        </w:tc>
      </w:tr>
      <w:tr w:rsidR="00A27C42">
        <w:tc>
          <w:tcPr>
            <w:tcW w:w="1985" w:type="dxa"/>
            <w:tcBorders>
              <w:top w:val="dotted" w:sz="4" w:space="0" w:color="03E2ED"/>
              <w:bottom w:val="dotted" w:sz="4" w:space="0" w:color="03E2ED"/>
            </w:tcBorders>
            <w:vAlign w:val="center"/>
          </w:tcPr>
          <w:p w:rsidR="00A27C42" w:rsidRDefault="00BB690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209" w:type="dxa"/>
            <w:tcBorders>
              <w:top w:val="dotted" w:sz="4" w:space="0" w:color="03E2ED"/>
              <w:bottom w:val="dotted" w:sz="4" w:space="0" w:color="03E2ED"/>
            </w:tcBorders>
          </w:tcPr>
          <w:p w:rsidR="00A27C42" w:rsidRDefault="00BB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ind w:left="141"/>
              <w:rPr>
                <w:color w:val="000000"/>
              </w:rPr>
            </w:pPr>
            <w:r>
              <w:rPr>
                <w:color w:val="000000"/>
              </w:rPr>
              <w:t xml:space="preserve">Catherine Lallican, Karine Georgeais, Anne-Cécile Garoche, Corinne Habart-Fontaine, Sonia </w:t>
            </w:r>
            <w:proofErr w:type="spellStart"/>
            <w:r>
              <w:rPr>
                <w:color w:val="000000"/>
              </w:rPr>
              <w:t>Hourichi</w:t>
            </w:r>
            <w:proofErr w:type="spellEnd"/>
            <w:r>
              <w:rPr>
                <w:color w:val="000000"/>
              </w:rPr>
              <w:t>, Christine Lomba</w:t>
            </w:r>
            <w:r>
              <w:t>rd, Philippe Meslay</w:t>
            </w:r>
          </w:p>
        </w:tc>
      </w:tr>
      <w:tr w:rsidR="00A27C42">
        <w:trPr>
          <w:trHeight w:val="480"/>
        </w:trPr>
        <w:tc>
          <w:tcPr>
            <w:tcW w:w="1985" w:type="dxa"/>
            <w:tcBorders>
              <w:top w:val="dotted" w:sz="4" w:space="0" w:color="03E2ED"/>
            </w:tcBorders>
            <w:vAlign w:val="center"/>
          </w:tcPr>
          <w:p w:rsidR="00A27C42" w:rsidRDefault="00BB6903">
            <w:pPr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8209" w:type="dxa"/>
            <w:tcBorders>
              <w:top w:val="dotted" w:sz="4" w:space="0" w:color="03E2ED"/>
            </w:tcBorders>
            <w:vAlign w:val="center"/>
          </w:tcPr>
          <w:p w:rsidR="00A27C42" w:rsidRDefault="00BB6903">
            <w:pPr>
              <w:rPr>
                <w:b/>
              </w:rPr>
            </w:pPr>
            <w:r>
              <w:rPr>
                <w:b/>
              </w:rPr>
              <w:t>BUROSCOPE (CESSON SEVIGNE)</w:t>
            </w:r>
          </w:p>
        </w:tc>
      </w:tr>
    </w:tbl>
    <w:p w:rsidR="00A27C42" w:rsidRDefault="00A27C42"/>
    <w:p w:rsidR="00A27C42" w:rsidRDefault="00A27C42"/>
    <w:tbl>
      <w:tblPr>
        <w:tblStyle w:val="a1"/>
        <w:tblW w:w="10194" w:type="dxa"/>
        <w:tblInd w:w="-176" w:type="dxa"/>
        <w:tblBorders>
          <w:top w:val="nil"/>
          <w:left w:val="nil"/>
          <w:bottom w:val="nil"/>
          <w:right w:val="nil"/>
          <w:insideH w:val="nil"/>
          <w:insideV w:val="single" w:sz="18" w:space="0" w:color="03E2ED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209"/>
      </w:tblGrid>
      <w:tr w:rsidR="00A27C42">
        <w:trPr>
          <w:trHeight w:val="460"/>
        </w:trPr>
        <w:tc>
          <w:tcPr>
            <w:tcW w:w="1985" w:type="dxa"/>
            <w:vMerge w:val="restart"/>
            <w:vAlign w:val="center"/>
          </w:tcPr>
          <w:p w:rsidR="00A27C42" w:rsidRDefault="00BB6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 JUIN </w:t>
            </w:r>
          </w:p>
        </w:tc>
        <w:tc>
          <w:tcPr>
            <w:tcW w:w="8209" w:type="dxa"/>
            <w:vAlign w:val="center"/>
          </w:tcPr>
          <w:p w:rsidR="00A27C42" w:rsidRDefault="00A27C42">
            <w:pPr>
              <w:rPr>
                <w:b/>
                <w:sz w:val="28"/>
                <w:szCs w:val="28"/>
              </w:rPr>
            </w:pPr>
          </w:p>
          <w:p w:rsidR="00A27C42" w:rsidRDefault="00BB690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Journée TEAM BUILDING </w:t>
            </w:r>
            <w:r>
              <w:rPr>
                <w:b/>
              </w:rPr>
              <w:br/>
            </w:r>
          </w:p>
        </w:tc>
      </w:tr>
      <w:tr w:rsidR="00A27C42">
        <w:tc>
          <w:tcPr>
            <w:tcW w:w="1985" w:type="dxa"/>
            <w:vMerge/>
            <w:vAlign w:val="center"/>
          </w:tcPr>
          <w:p w:rsidR="00A27C42" w:rsidRDefault="00A2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209" w:type="dxa"/>
            <w:tcBorders>
              <w:bottom w:val="dotted" w:sz="4" w:space="0" w:color="03E2ED"/>
            </w:tcBorders>
          </w:tcPr>
          <w:p w:rsidR="00A27C42" w:rsidRDefault="00A27C42"/>
        </w:tc>
      </w:tr>
      <w:tr w:rsidR="00A27C42">
        <w:tc>
          <w:tcPr>
            <w:tcW w:w="1985" w:type="dxa"/>
            <w:tcBorders>
              <w:top w:val="dotted" w:sz="4" w:space="0" w:color="03E2ED"/>
              <w:bottom w:val="dotted" w:sz="4" w:space="0" w:color="03E2ED"/>
            </w:tcBorders>
            <w:vAlign w:val="center"/>
          </w:tcPr>
          <w:p w:rsidR="00A27C42" w:rsidRDefault="00BB6903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Organisateurs </w:t>
            </w:r>
          </w:p>
        </w:tc>
        <w:tc>
          <w:tcPr>
            <w:tcW w:w="8209" w:type="dxa"/>
            <w:tcBorders>
              <w:top w:val="dotted" w:sz="4" w:space="0" w:color="03E2ED"/>
              <w:bottom w:val="dotted" w:sz="4" w:space="0" w:color="03E2ED"/>
            </w:tcBorders>
          </w:tcPr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09h00 : Café d’accueil et tour de table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09h30-12h00 : Le changement du monde des acteurs de la formation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• Brainstorming sur le VUCA WORLD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• Pédagogie par l’entraînement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• Feedback Miroir et apport théorique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• Transformation en Manager Corners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Intervenante</w:t>
            </w:r>
            <w:r>
              <w:t xml:space="preserve"> : Marie-Sophie CODET-UPLEAD Consulting</w:t>
            </w:r>
          </w:p>
          <w:p w:rsidR="00A27C42" w:rsidRDefault="00A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left="363"/>
            </w:pP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12h00-14h00 : Déjeuner convivial</w:t>
            </w:r>
          </w:p>
          <w:p w:rsidR="00A27C42" w:rsidRDefault="00A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left="363"/>
            </w:pP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14h00- 16h00 : La Qualité de Vie au Travail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• Rappel sur la QVT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• Pourquoi cultiver la joie en soi et pour les équipes ?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• Comment intégrer la joie au travail et, dans les relations humaines ?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• Animation d’un temps de rire et de joie pour cultiver la joie tous ensemble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Un temps ludique et récréatif pour la cohésion d’équipes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 xml:space="preserve">Intervenante : Aurélie COLLET - Alchimiste de la </w:t>
            </w:r>
            <w:r>
              <w:t xml:space="preserve">Joie © Consultante QVT &amp; Chief </w:t>
            </w:r>
            <w:proofErr w:type="spellStart"/>
            <w:r>
              <w:t>Happiness</w:t>
            </w:r>
            <w:proofErr w:type="spellEnd"/>
            <w:r>
              <w:t xml:space="preserve"> </w:t>
            </w:r>
            <w:proofErr w:type="spellStart"/>
            <w:r>
              <w:t>Officer</w:t>
            </w:r>
            <w:proofErr w:type="spellEnd"/>
          </w:p>
          <w:p w:rsidR="00A27C42" w:rsidRDefault="00A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left="363"/>
            </w:pP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  <w:ind w:hanging="79"/>
            </w:pPr>
            <w:r>
              <w:t>16h00-16h30 : Clôture de la journée - Remerciements</w:t>
            </w:r>
          </w:p>
          <w:p w:rsidR="00A27C42" w:rsidRDefault="00A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59" w:lineRule="auto"/>
            </w:pPr>
          </w:p>
          <w:p w:rsidR="00A27C42" w:rsidRDefault="00A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63" w:hanging="720"/>
              <w:rPr>
                <w:color w:val="000000"/>
              </w:rPr>
            </w:pPr>
          </w:p>
        </w:tc>
      </w:tr>
      <w:tr w:rsidR="00A27C42">
        <w:trPr>
          <w:trHeight w:val="480"/>
        </w:trPr>
        <w:tc>
          <w:tcPr>
            <w:tcW w:w="1985" w:type="dxa"/>
            <w:tcBorders>
              <w:top w:val="dotted" w:sz="4" w:space="0" w:color="03E2ED"/>
            </w:tcBorders>
            <w:vAlign w:val="center"/>
          </w:tcPr>
          <w:p w:rsidR="00A27C42" w:rsidRDefault="00BB6903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Organisateurs </w:t>
            </w:r>
          </w:p>
        </w:tc>
        <w:tc>
          <w:tcPr>
            <w:tcW w:w="8209" w:type="dxa"/>
            <w:tcBorders>
              <w:top w:val="dotted" w:sz="4" w:space="0" w:color="03E2ED"/>
            </w:tcBorders>
            <w:vAlign w:val="center"/>
          </w:tcPr>
          <w:p w:rsidR="00A27C42" w:rsidRDefault="00BB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59" w:lineRule="auto"/>
              <w:rPr>
                <w:color w:val="000000"/>
              </w:rPr>
            </w:pPr>
            <w:r>
              <w:rPr>
                <w:color w:val="000000"/>
              </w:rPr>
              <w:t>Delphine Corre, Sophie Gaillard, Thierry Henry, Cécile Lansade,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Catherine Lallican, Marie-Laure </w:t>
            </w:r>
            <w:proofErr w:type="spellStart"/>
            <w:r>
              <w:rPr>
                <w:color w:val="000000"/>
              </w:rPr>
              <w:t>Morfoisse</w:t>
            </w:r>
            <w:proofErr w:type="spellEnd"/>
            <w:r>
              <w:rPr>
                <w:color w:val="000000"/>
              </w:rPr>
              <w:t>, Aurélie Crespin</w:t>
            </w:r>
          </w:p>
          <w:p w:rsidR="00A27C42" w:rsidRDefault="00A27C42">
            <w:pPr>
              <w:rPr>
                <w:b/>
              </w:rPr>
            </w:pPr>
          </w:p>
        </w:tc>
      </w:tr>
      <w:tr w:rsidR="00A27C42">
        <w:trPr>
          <w:trHeight w:val="480"/>
        </w:trPr>
        <w:tc>
          <w:tcPr>
            <w:tcW w:w="1985" w:type="dxa"/>
            <w:tcBorders>
              <w:top w:val="dotted" w:sz="4" w:space="0" w:color="03E2ED"/>
            </w:tcBorders>
            <w:vAlign w:val="center"/>
          </w:tcPr>
          <w:p w:rsidR="00A27C42" w:rsidRDefault="00BB6903">
            <w:pPr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8209" w:type="dxa"/>
            <w:tcBorders>
              <w:top w:val="dotted" w:sz="4" w:space="0" w:color="03E2ED"/>
            </w:tcBorders>
            <w:vAlign w:val="center"/>
          </w:tcPr>
          <w:p w:rsidR="00A27C42" w:rsidRDefault="00BB6903">
            <w:r>
              <w:t>Fondation SOLACROUP</w:t>
            </w:r>
          </w:p>
          <w:p w:rsidR="00A27C42" w:rsidRDefault="00BB6903">
            <w:r>
              <w:t>Avenue du Château Hébert- DINARD (35)</w:t>
            </w:r>
          </w:p>
        </w:tc>
      </w:tr>
    </w:tbl>
    <w:p w:rsidR="00A27C42" w:rsidRDefault="00A27C42">
      <w:pPr>
        <w:rPr>
          <w:b/>
        </w:rPr>
      </w:pPr>
      <w:bookmarkStart w:id="1" w:name="_gjdgxs" w:colFirst="0" w:colLast="0"/>
      <w:bookmarkEnd w:id="1"/>
    </w:p>
    <w:tbl>
      <w:tblPr>
        <w:tblStyle w:val="a2"/>
        <w:tblW w:w="10194" w:type="dxa"/>
        <w:tblInd w:w="-176" w:type="dxa"/>
        <w:tblBorders>
          <w:top w:val="nil"/>
          <w:left w:val="nil"/>
          <w:bottom w:val="nil"/>
          <w:right w:val="nil"/>
          <w:insideH w:val="nil"/>
          <w:insideV w:val="single" w:sz="18" w:space="0" w:color="03E2ED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209"/>
      </w:tblGrid>
      <w:tr w:rsidR="00A27C42">
        <w:trPr>
          <w:trHeight w:val="460"/>
        </w:trPr>
        <w:tc>
          <w:tcPr>
            <w:tcW w:w="1985" w:type="dxa"/>
            <w:vMerge w:val="restart"/>
            <w:vAlign w:val="center"/>
          </w:tcPr>
          <w:p w:rsidR="00A27C42" w:rsidRDefault="00A27C42">
            <w:pPr>
              <w:jc w:val="center"/>
              <w:rPr>
                <w:b/>
                <w:sz w:val="26"/>
                <w:szCs w:val="26"/>
              </w:rPr>
            </w:pPr>
          </w:p>
          <w:p w:rsidR="00A27C42" w:rsidRDefault="00BB69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26 septembre </w:t>
            </w:r>
          </w:p>
          <w:p w:rsidR="00A27C42" w:rsidRDefault="00A27C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vAlign w:val="center"/>
          </w:tcPr>
          <w:p w:rsidR="00A27C42" w:rsidRDefault="00BB690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Orientation stratégique, mettre en œuvre le plan de développement des compétences</w:t>
            </w:r>
          </w:p>
        </w:tc>
      </w:tr>
      <w:tr w:rsidR="00A27C42">
        <w:tc>
          <w:tcPr>
            <w:tcW w:w="1985" w:type="dxa"/>
            <w:vMerge/>
            <w:vAlign w:val="center"/>
          </w:tcPr>
          <w:p w:rsidR="00A27C42" w:rsidRDefault="00A2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209" w:type="dxa"/>
            <w:tcBorders>
              <w:bottom w:val="dotted" w:sz="4" w:space="0" w:color="03E2ED"/>
            </w:tcBorders>
          </w:tcPr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GPEC ? Définition &amp; limites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 xml:space="preserve">Cartographie des emplois &amp; compétences (référentiels formation) 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(Emplois critiques – structurels – émergents)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Outils du plan de développement des compétences / GPEC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REX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∑ outils de formalisation du plan de développement des compétences ? (</w:t>
            </w:r>
            <w:proofErr w:type="gramStart"/>
            <w:r>
              <w:rPr>
                <w:color w:val="000000"/>
              </w:rPr>
              <w:t>caisse</w:t>
            </w:r>
            <w:proofErr w:type="gramEnd"/>
            <w:r>
              <w:rPr>
                <w:color w:val="000000"/>
              </w:rPr>
              <w:t xml:space="preserve"> à outils)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Ressources à mobiliser</w:t>
            </w:r>
            <w:proofErr w:type="gramStart"/>
            <w:r>
              <w:rPr>
                <w:color w:val="000000"/>
              </w:rPr>
              <w:t>… )</w:t>
            </w:r>
            <w:proofErr w:type="gramEnd"/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Stratégie / entreprise ?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Communication interne (calendrier et canaux)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Reconnaissance des compétences et validation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Comment articuler la GPEC, Le plan de développement des compétences (témoignages de GPEC Réussie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Evolution des emplois</w:t>
            </w:r>
          </w:p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Contact avec ANDRH pou</w:t>
            </w:r>
            <w:r>
              <w:rPr>
                <w:color w:val="000000"/>
              </w:rPr>
              <w:t>r travailler ce sujet en commun ?</w:t>
            </w:r>
          </w:p>
          <w:p w:rsidR="00A27C42" w:rsidRDefault="00A27C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</w:p>
          <w:p w:rsidR="00A27C42" w:rsidRDefault="00A27C42"/>
        </w:tc>
      </w:tr>
      <w:tr w:rsidR="00A27C42">
        <w:tc>
          <w:tcPr>
            <w:tcW w:w="1985" w:type="dxa"/>
            <w:tcBorders>
              <w:top w:val="dotted" w:sz="4" w:space="0" w:color="03E2ED"/>
              <w:bottom w:val="dotted" w:sz="4" w:space="0" w:color="03E2ED"/>
            </w:tcBorders>
            <w:vAlign w:val="center"/>
          </w:tcPr>
          <w:p w:rsidR="00A27C42" w:rsidRDefault="00BB6903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Organisateurs </w:t>
            </w:r>
          </w:p>
        </w:tc>
        <w:tc>
          <w:tcPr>
            <w:tcW w:w="8209" w:type="dxa"/>
            <w:tcBorders>
              <w:top w:val="dotted" w:sz="4" w:space="0" w:color="03E2ED"/>
              <w:bottom w:val="dotted" w:sz="4" w:space="0" w:color="03E2ED"/>
            </w:tcBorders>
          </w:tcPr>
          <w:p w:rsidR="00A27C42" w:rsidRDefault="00BB6903">
            <w:pPr>
              <w:spacing w:before="120" w:after="120"/>
            </w:pPr>
            <w:r>
              <w:t xml:space="preserve">OPCO, Catherine Lallican, Patricia Choquer, Alain </w:t>
            </w:r>
            <w:proofErr w:type="spellStart"/>
            <w:r>
              <w:t>Creignou</w:t>
            </w:r>
            <w:proofErr w:type="spellEnd"/>
          </w:p>
        </w:tc>
      </w:tr>
      <w:tr w:rsidR="00A27C42">
        <w:trPr>
          <w:trHeight w:val="480"/>
        </w:trPr>
        <w:tc>
          <w:tcPr>
            <w:tcW w:w="1985" w:type="dxa"/>
            <w:tcBorders>
              <w:top w:val="dotted" w:sz="4" w:space="0" w:color="03E2ED"/>
            </w:tcBorders>
            <w:vAlign w:val="center"/>
          </w:tcPr>
          <w:p w:rsidR="00A27C42" w:rsidRDefault="00BB6903">
            <w:pPr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8209" w:type="dxa"/>
            <w:tcBorders>
              <w:top w:val="dotted" w:sz="4" w:space="0" w:color="03E2ED"/>
            </w:tcBorders>
            <w:vAlign w:val="center"/>
          </w:tcPr>
          <w:p w:rsidR="00A27C42" w:rsidRDefault="00BB6903">
            <w:pPr>
              <w:rPr>
                <w:b/>
              </w:rPr>
            </w:pPr>
            <w:r>
              <w:t xml:space="preserve">Brest </w:t>
            </w:r>
          </w:p>
        </w:tc>
      </w:tr>
    </w:tbl>
    <w:p w:rsidR="00A27C42" w:rsidRDefault="00A27C42"/>
    <w:p w:rsidR="00A27C42" w:rsidRDefault="00A27C42">
      <w:pPr>
        <w:rPr>
          <w:b/>
        </w:rPr>
      </w:pPr>
    </w:p>
    <w:tbl>
      <w:tblPr>
        <w:tblStyle w:val="a3"/>
        <w:tblW w:w="10194" w:type="dxa"/>
        <w:tblInd w:w="-176" w:type="dxa"/>
        <w:tblBorders>
          <w:top w:val="nil"/>
          <w:left w:val="nil"/>
          <w:bottom w:val="nil"/>
          <w:right w:val="nil"/>
          <w:insideH w:val="nil"/>
          <w:insideV w:val="single" w:sz="18" w:space="0" w:color="03E2ED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209"/>
      </w:tblGrid>
      <w:tr w:rsidR="00A27C42">
        <w:trPr>
          <w:trHeight w:val="460"/>
        </w:trPr>
        <w:tc>
          <w:tcPr>
            <w:tcW w:w="1985" w:type="dxa"/>
            <w:vMerge w:val="restart"/>
            <w:vAlign w:val="center"/>
          </w:tcPr>
          <w:p w:rsidR="00A27C42" w:rsidRDefault="00BB69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21 novembre  </w:t>
            </w:r>
          </w:p>
          <w:p w:rsidR="00A27C42" w:rsidRDefault="00A27C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vAlign w:val="center"/>
          </w:tcPr>
          <w:p w:rsidR="00A27C42" w:rsidRDefault="00BB6903">
            <w:pPr>
              <w:jc w:val="center"/>
            </w:pPr>
            <w:r>
              <w:rPr>
                <w:b/>
                <w:sz w:val="28"/>
                <w:szCs w:val="28"/>
              </w:rPr>
              <w:t>Rencontre avec les nouveaux acteurs de la réforme</w:t>
            </w:r>
            <w:r>
              <w:rPr>
                <w:b/>
                <w:sz w:val="28"/>
                <w:szCs w:val="28"/>
              </w:rPr>
              <w:br/>
            </w:r>
            <w:r>
              <w:t>présentation d’une cartographie et les rôles</w:t>
            </w:r>
          </w:p>
          <w:p w:rsidR="00A27C42" w:rsidRDefault="00A27C42">
            <w:pPr>
              <w:rPr>
                <w:b/>
                <w:sz w:val="28"/>
                <w:szCs w:val="28"/>
              </w:rPr>
            </w:pPr>
          </w:p>
        </w:tc>
      </w:tr>
      <w:tr w:rsidR="00A27C42">
        <w:tc>
          <w:tcPr>
            <w:tcW w:w="1985" w:type="dxa"/>
            <w:vMerge/>
            <w:vAlign w:val="center"/>
          </w:tcPr>
          <w:p w:rsidR="00A27C42" w:rsidRDefault="00A27C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209" w:type="dxa"/>
            <w:tcBorders>
              <w:bottom w:val="dotted" w:sz="4" w:space="0" w:color="03E2ED"/>
            </w:tcBorders>
          </w:tcPr>
          <w:p w:rsidR="00A27C42" w:rsidRDefault="00BB690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59" w:lineRule="auto"/>
              <w:ind w:hanging="357"/>
              <w:rPr>
                <w:color w:val="000000"/>
              </w:rPr>
            </w:pPr>
            <w:r>
              <w:rPr>
                <w:color w:val="000000"/>
              </w:rPr>
              <w:t>Définir les champs d’action, financements, mécanismes calendrier de déploiement</w:t>
            </w:r>
          </w:p>
          <w:p w:rsidR="00A27C42" w:rsidRDefault="00BB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3" w:hanging="720"/>
              <w:rPr>
                <w:color w:val="000000"/>
              </w:rPr>
            </w:pPr>
            <w:r>
              <w:rPr>
                <w:color w:val="000000"/>
              </w:rPr>
              <w:t xml:space="preserve">Invités : 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2 OPCO (1 PRO ET 1 INTERPRO)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1 représentant du PIC (Plan d’Investissement Compétences)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CEPIR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Région Bretagne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Pôle Emploi</w:t>
            </w:r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Interlocuteur </w:t>
            </w:r>
            <w:proofErr w:type="spellStart"/>
            <w:r>
              <w:rPr>
                <w:color w:val="000000"/>
              </w:rPr>
              <w:t>datadock</w:t>
            </w:r>
            <w:proofErr w:type="spellEnd"/>
          </w:p>
          <w:p w:rsidR="00A27C42" w:rsidRDefault="00BB690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Salariés</w:t>
            </w:r>
          </w:p>
          <w:p w:rsidR="00A27C42" w:rsidRDefault="00A27C42"/>
        </w:tc>
      </w:tr>
      <w:tr w:rsidR="00A27C42">
        <w:tc>
          <w:tcPr>
            <w:tcW w:w="1985" w:type="dxa"/>
            <w:tcBorders>
              <w:top w:val="dotted" w:sz="4" w:space="0" w:color="03E2ED"/>
              <w:bottom w:val="dotted" w:sz="4" w:space="0" w:color="03E2ED"/>
            </w:tcBorders>
            <w:vAlign w:val="center"/>
          </w:tcPr>
          <w:p w:rsidR="00A27C42" w:rsidRDefault="00BB69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Organisateurs </w:t>
            </w:r>
          </w:p>
        </w:tc>
        <w:tc>
          <w:tcPr>
            <w:tcW w:w="8209" w:type="dxa"/>
            <w:tcBorders>
              <w:top w:val="dotted" w:sz="4" w:space="0" w:color="03E2ED"/>
              <w:bottom w:val="dotted" w:sz="4" w:space="0" w:color="03E2ED"/>
            </w:tcBorders>
          </w:tcPr>
          <w:p w:rsidR="00A27C42" w:rsidRDefault="00BB6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Nadia </w:t>
            </w:r>
            <w:proofErr w:type="spellStart"/>
            <w:r>
              <w:rPr>
                <w:color w:val="000000"/>
              </w:rPr>
              <w:t>Méril</w:t>
            </w:r>
            <w:proofErr w:type="spellEnd"/>
            <w:r>
              <w:rPr>
                <w:color w:val="000000"/>
              </w:rPr>
              <w:t xml:space="preserve">, Marie-Laure </w:t>
            </w:r>
            <w:proofErr w:type="spellStart"/>
            <w:r>
              <w:rPr>
                <w:color w:val="000000"/>
              </w:rPr>
              <w:t>Morfoisse</w:t>
            </w:r>
            <w:proofErr w:type="spellEnd"/>
            <w:r>
              <w:rPr>
                <w:color w:val="000000"/>
              </w:rPr>
              <w:t>, Sophie Gaillard</w:t>
            </w:r>
            <w:r>
              <w:t>, Karine Georgeais, Valérie Rabaey</w:t>
            </w:r>
          </w:p>
          <w:p w:rsidR="00A27C42" w:rsidRDefault="00A27C42"/>
        </w:tc>
      </w:tr>
      <w:tr w:rsidR="00A27C42">
        <w:trPr>
          <w:trHeight w:val="480"/>
        </w:trPr>
        <w:tc>
          <w:tcPr>
            <w:tcW w:w="1985" w:type="dxa"/>
            <w:tcBorders>
              <w:top w:val="dotted" w:sz="4" w:space="0" w:color="03E2ED"/>
            </w:tcBorders>
            <w:vAlign w:val="center"/>
          </w:tcPr>
          <w:p w:rsidR="00A27C42" w:rsidRDefault="00BB6903">
            <w:pPr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8209" w:type="dxa"/>
            <w:tcBorders>
              <w:top w:val="dotted" w:sz="4" w:space="0" w:color="03E2ED"/>
            </w:tcBorders>
            <w:vAlign w:val="center"/>
          </w:tcPr>
          <w:p w:rsidR="00A27C42" w:rsidRDefault="00BB6903">
            <w:pPr>
              <w:rPr>
                <w:b/>
              </w:rPr>
            </w:pPr>
            <w:r>
              <w:t>Aiguillon Construction (Rennes)</w:t>
            </w:r>
          </w:p>
        </w:tc>
      </w:tr>
    </w:tbl>
    <w:p w:rsidR="00A27C42" w:rsidRDefault="00A27C42">
      <w:pPr>
        <w:rPr>
          <w:b/>
        </w:rPr>
      </w:pPr>
    </w:p>
    <w:p w:rsidR="00A27C42" w:rsidRDefault="00A27C42"/>
    <w:tbl>
      <w:tblPr>
        <w:tblStyle w:val="a4"/>
        <w:tblW w:w="10194" w:type="dxa"/>
        <w:tblInd w:w="-176" w:type="dxa"/>
        <w:tblBorders>
          <w:top w:val="nil"/>
          <w:left w:val="nil"/>
          <w:bottom w:val="nil"/>
          <w:right w:val="nil"/>
          <w:insideH w:val="nil"/>
          <w:insideV w:val="single" w:sz="18" w:space="0" w:color="03E2ED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8209"/>
      </w:tblGrid>
      <w:tr w:rsidR="00A27C42">
        <w:trPr>
          <w:trHeight w:val="460"/>
        </w:trPr>
        <w:tc>
          <w:tcPr>
            <w:tcW w:w="1985" w:type="dxa"/>
            <w:vAlign w:val="center"/>
          </w:tcPr>
          <w:p w:rsidR="00A27C42" w:rsidRDefault="00BB69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 ou 12 </w:t>
            </w:r>
          </w:p>
          <w:p w:rsidR="00A27C42" w:rsidRDefault="00BB69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Décembre  </w:t>
            </w:r>
          </w:p>
        </w:tc>
        <w:tc>
          <w:tcPr>
            <w:tcW w:w="8209" w:type="dxa"/>
            <w:vAlign w:val="center"/>
          </w:tcPr>
          <w:p w:rsidR="00A27C42" w:rsidRDefault="00BB6903">
            <w:pPr>
              <w:rPr>
                <w:b/>
              </w:rPr>
            </w:pPr>
            <w:r>
              <w:rPr>
                <w:b/>
              </w:rPr>
              <w:t>Rôle et mission des managers, facilitation</w:t>
            </w:r>
            <w:r>
              <w:rPr>
                <w:b/>
              </w:rPr>
              <w:br/>
              <w:t>&amp; définition du calendrier 2020</w:t>
            </w:r>
          </w:p>
        </w:tc>
      </w:tr>
      <w:tr w:rsidR="00A27C42">
        <w:tc>
          <w:tcPr>
            <w:tcW w:w="1985" w:type="dxa"/>
            <w:tcBorders>
              <w:top w:val="dotted" w:sz="4" w:space="0" w:color="03E2ED"/>
              <w:bottom w:val="dotted" w:sz="4" w:space="0" w:color="03E2ED"/>
            </w:tcBorders>
            <w:vAlign w:val="center"/>
          </w:tcPr>
          <w:p w:rsidR="00A27C42" w:rsidRDefault="00BB6903">
            <w:pPr>
              <w:jc w:val="center"/>
              <w:rPr>
                <w:b/>
              </w:rPr>
            </w:pPr>
            <w:r>
              <w:rPr>
                <w:b/>
              </w:rPr>
              <w:t xml:space="preserve">Organisateurs </w:t>
            </w:r>
          </w:p>
        </w:tc>
        <w:tc>
          <w:tcPr>
            <w:tcW w:w="8209" w:type="dxa"/>
            <w:tcBorders>
              <w:top w:val="dotted" w:sz="4" w:space="0" w:color="03E2ED"/>
              <w:bottom w:val="dotted" w:sz="4" w:space="0" w:color="03E2ED"/>
            </w:tcBorders>
          </w:tcPr>
          <w:p w:rsidR="00A27C42" w:rsidRDefault="00BB6903">
            <w:pPr>
              <w:spacing w:before="120" w:after="120"/>
            </w:pPr>
            <w:r>
              <w:t>Patricia Choquer, Thierry Henry, Nadège Mendes, Magali Ferru</w:t>
            </w:r>
          </w:p>
        </w:tc>
      </w:tr>
      <w:tr w:rsidR="00A27C42">
        <w:trPr>
          <w:trHeight w:val="480"/>
        </w:trPr>
        <w:tc>
          <w:tcPr>
            <w:tcW w:w="1985" w:type="dxa"/>
            <w:tcBorders>
              <w:top w:val="dotted" w:sz="4" w:space="0" w:color="03E2ED"/>
            </w:tcBorders>
            <w:vAlign w:val="center"/>
          </w:tcPr>
          <w:p w:rsidR="00A27C42" w:rsidRDefault="00BB6903">
            <w:pPr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</w:tc>
        <w:tc>
          <w:tcPr>
            <w:tcW w:w="8209" w:type="dxa"/>
            <w:tcBorders>
              <w:top w:val="dotted" w:sz="4" w:space="0" w:color="03E2ED"/>
            </w:tcBorders>
            <w:vAlign w:val="center"/>
          </w:tcPr>
          <w:p w:rsidR="00A27C42" w:rsidRDefault="00BB6903">
            <w:pPr>
              <w:rPr>
                <w:b/>
              </w:rPr>
            </w:pPr>
            <w:r>
              <w:t>Saint Malo</w:t>
            </w:r>
          </w:p>
        </w:tc>
      </w:tr>
    </w:tbl>
    <w:p w:rsidR="00A27C42" w:rsidRDefault="00A27C42"/>
    <w:sectPr w:rsidR="00A27C42">
      <w:headerReference w:type="default" r:id="rId7"/>
      <w:pgSz w:w="11906" w:h="16838"/>
      <w:pgMar w:top="709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903" w:rsidRDefault="00BB6903">
      <w:pPr>
        <w:spacing w:after="0" w:line="240" w:lineRule="auto"/>
      </w:pPr>
      <w:r>
        <w:separator/>
      </w:r>
    </w:p>
  </w:endnote>
  <w:endnote w:type="continuationSeparator" w:id="0">
    <w:p w:rsidR="00BB6903" w:rsidRDefault="00BB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903" w:rsidRDefault="00BB6903">
      <w:pPr>
        <w:spacing w:after="0" w:line="240" w:lineRule="auto"/>
      </w:pPr>
      <w:r>
        <w:separator/>
      </w:r>
    </w:p>
  </w:footnote>
  <w:footnote w:type="continuationSeparator" w:id="0">
    <w:p w:rsidR="00BB6903" w:rsidRDefault="00BB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C42" w:rsidRDefault="00BB69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486025" cy="11525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6025" cy="1152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13AD5"/>
    <w:multiLevelType w:val="multilevel"/>
    <w:tmpl w:val="57607670"/>
    <w:lvl w:ilvl="0">
      <w:start w:val="1"/>
      <w:numFmt w:val="bullet"/>
      <w:lvlText w:val="▪"/>
      <w:lvlJc w:val="left"/>
      <w:pPr>
        <w:ind w:left="36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42"/>
    <w:rsid w:val="005E075B"/>
    <w:rsid w:val="00A27C42"/>
    <w:rsid w:val="00B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6479C-A4EA-48B9-A5FD-694EFB61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Thierry</dc:creator>
  <cp:lastModifiedBy>Henry Thierry</cp:lastModifiedBy>
  <cp:revision>2</cp:revision>
  <dcterms:created xsi:type="dcterms:W3CDTF">2019-06-15T07:50:00Z</dcterms:created>
  <dcterms:modified xsi:type="dcterms:W3CDTF">2019-06-15T07:50:00Z</dcterms:modified>
</cp:coreProperties>
</file>